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8B" w:rsidRPr="0099768B" w:rsidRDefault="0099768B" w:rsidP="0099768B">
      <w:pPr>
        <w:widowControl/>
        <w:shd w:val="clear" w:color="auto" w:fill="FFFFFF"/>
        <w:spacing w:line="660" w:lineRule="atLeast"/>
        <w:jc w:val="center"/>
        <w:outlineLvl w:val="0"/>
        <w:rPr>
          <w:rFonts w:asciiTheme="majorEastAsia" w:eastAsiaTheme="majorEastAsia" w:hAnsiTheme="majorEastAsia" w:cs="宋体"/>
          <w:kern w:val="36"/>
          <w:sz w:val="36"/>
          <w:szCs w:val="45"/>
        </w:rPr>
      </w:pPr>
      <w:r w:rsidRPr="0099768B">
        <w:rPr>
          <w:rFonts w:asciiTheme="majorEastAsia" w:eastAsiaTheme="majorEastAsia" w:hAnsiTheme="majorEastAsia" w:cs="宋体"/>
          <w:kern w:val="36"/>
          <w:sz w:val="36"/>
          <w:szCs w:val="45"/>
        </w:rPr>
        <w:t>我国计量规划体系包括那些内容？</w:t>
      </w:r>
    </w:p>
    <w:p w:rsidR="0099768B" w:rsidRPr="0099768B" w:rsidRDefault="0099768B" w:rsidP="0099768B">
      <w:pPr>
        <w:rPr>
          <w:rFonts w:asciiTheme="majorEastAsia" w:eastAsiaTheme="majorEastAsia" w:hAnsiTheme="majorEastAsia" w:hint="eastAsia"/>
          <w:sz w:val="22"/>
        </w:rPr>
      </w:pPr>
    </w:p>
    <w:p w:rsidR="0099768B" w:rsidRPr="0099768B" w:rsidRDefault="0099768B" w:rsidP="0099768B">
      <w:pPr>
        <w:ind w:firstLineChars="200" w:firstLine="440"/>
        <w:rPr>
          <w:rFonts w:asciiTheme="majorEastAsia" w:eastAsiaTheme="majorEastAsia" w:hAnsiTheme="majorEastAsia" w:hint="eastAsia"/>
          <w:sz w:val="22"/>
        </w:rPr>
      </w:pPr>
      <w:r>
        <w:rPr>
          <w:rFonts w:asciiTheme="majorEastAsia" w:eastAsiaTheme="majorEastAsia" w:hAnsiTheme="majorEastAsia" w:hint="eastAsia"/>
          <w:sz w:val="22"/>
        </w:rPr>
        <w:t>计量法规体系是指以《计量法》为母法</w:t>
      </w:r>
      <w:proofErr w:type="gramStart"/>
      <w:r>
        <w:rPr>
          <w:rFonts w:asciiTheme="majorEastAsia" w:eastAsiaTheme="majorEastAsia" w:hAnsiTheme="majorEastAsia" w:hint="eastAsia"/>
          <w:sz w:val="22"/>
        </w:rPr>
        <w:t>及其从</w:t>
      </w:r>
      <w:proofErr w:type="gramEnd"/>
      <w:r>
        <w:rPr>
          <w:rFonts w:asciiTheme="majorEastAsia" w:eastAsiaTheme="majorEastAsia" w:hAnsiTheme="majorEastAsia" w:hint="eastAsia"/>
          <w:sz w:val="22"/>
        </w:rPr>
        <w:t>属于《</w:t>
      </w:r>
      <w:r w:rsidRPr="0099768B">
        <w:rPr>
          <w:rFonts w:asciiTheme="majorEastAsia" w:eastAsiaTheme="majorEastAsia" w:hAnsiTheme="majorEastAsia" w:hint="eastAsia"/>
          <w:sz w:val="22"/>
        </w:rPr>
        <w:t>计量法》的若干法规、规章所构成的有机联系的整体。计量法规体系主要包括以下三个方面的内容：</w:t>
      </w:r>
    </w:p>
    <w:p w:rsidR="0099768B" w:rsidRPr="0099768B" w:rsidRDefault="0099768B" w:rsidP="0099768B">
      <w:pPr>
        <w:rPr>
          <w:rFonts w:asciiTheme="majorEastAsia" w:eastAsiaTheme="majorEastAsia" w:hAnsiTheme="majorEastAsia" w:hint="eastAsia"/>
          <w:sz w:val="22"/>
        </w:rPr>
      </w:pPr>
      <w:r w:rsidRPr="0099768B">
        <w:rPr>
          <w:rFonts w:asciiTheme="majorEastAsia" w:eastAsiaTheme="majorEastAsia" w:hAnsiTheme="majorEastAsia"/>
          <w:sz w:val="22"/>
        </w:rPr>
        <w:t xml:space="preserve">    </w:t>
      </w:r>
      <w:r>
        <w:rPr>
          <w:rFonts w:asciiTheme="majorEastAsia" w:eastAsiaTheme="majorEastAsia" w:hAnsiTheme="majorEastAsia" w:hint="eastAsia"/>
          <w:sz w:val="22"/>
        </w:rPr>
        <w:t>第一是法律，即《计量法》</w:t>
      </w:r>
      <w:r w:rsidRPr="0099768B">
        <w:rPr>
          <w:rFonts w:asciiTheme="majorEastAsia" w:eastAsiaTheme="majorEastAsia" w:hAnsiTheme="majorEastAsia" w:hint="eastAsia"/>
          <w:sz w:val="22"/>
        </w:rPr>
        <w:t>；</w:t>
      </w:r>
    </w:p>
    <w:p w:rsidR="0099768B" w:rsidRPr="0099768B" w:rsidRDefault="0099768B" w:rsidP="0099768B">
      <w:pPr>
        <w:rPr>
          <w:rFonts w:asciiTheme="majorEastAsia" w:eastAsiaTheme="majorEastAsia" w:hAnsiTheme="majorEastAsia" w:hint="eastAsia"/>
          <w:sz w:val="22"/>
        </w:rPr>
      </w:pPr>
      <w:r w:rsidRPr="0099768B">
        <w:rPr>
          <w:rFonts w:asciiTheme="majorEastAsia" w:eastAsiaTheme="majorEastAsia" w:hAnsiTheme="majorEastAsia"/>
          <w:sz w:val="22"/>
        </w:rPr>
        <w:t xml:space="preserve">    </w:t>
      </w:r>
      <w:r w:rsidRPr="0099768B">
        <w:rPr>
          <w:rFonts w:asciiTheme="majorEastAsia" w:eastAsiaTheme="majorEastAsia" w:hAnsiTheme="majorEastAsia" w:hint="eastAsia"/>
          <w:sz w:val="22"/>
        </w:rPr>
        <w:t>第二是法规，包括国务院</w:t>
      </w:r>
      <w:r>
        <w:rPr>
          <w:rFonts w:asciiTheme="majorEastAsia" w:eastAsiaTheme="majorEastAsia" w:hAnsiTheme="majorEastAsia" w:hint="eastAsia"/>
          <w:sz w:val="22"/>
        </w:rPr>
        <w:t>依据《计量法》制定或批准的计量行政法规，如《计量法实施细则》、《国防计量监督管理条例》、《进口计量器具监督管理办法》</w:t>
      </w:r>
      <w:r w:rsidRPr="0099768B">
        <w:rPr>
          <w:rFonts w:asciiTheme="majorEastAsia" w:eastAsiaTheme="majorEastAsia" w:hAnsiTheme="majorEastAsia" w:hint="eastAsia"/>
          <w:sz w:val="22"/>
        </w:rPr>
        <w:t>等，迄今共有八件。其次还包括部分省。自治区、直辖市人大或常委会制定的地方性计量法规；</w:t>
      </w:r>
    </w:p>
    <w:p w:rsidR="0099768B" w:rsidRPr="0099768B" w:rsidRDefault="0099768B" w:rsidP="0099768B">
      <w:pPr>
        <w:rPr>
          <w:rFonts w:asciiTheme="majorEastAsia" w:eastAsiaTheme="majorEastAsia" w:hAnsiTheme="majorEastAsia" w:hint="eastAsia"/>
          <w:sz w:val="22"/>
        </w:rPr>
      </w:pPr>
      <w:r w:rsidRPr="0099768B">
        <w:rPr>
          <w:rFonts w:asciiTheme="majorEastAsia" w:eastAsiaTheme="majorEastAsia" w:hAnsiTheme="majorEastAsia"/>
          <w:sz w:val="22"/>
        </w:rPr>
        <w:t xml:space="preserve">    </w:t>
      </w:r>
      <w:r w:rsidRPr="0099768B">
        <w:rPr>
          <w:rFonts w:asciiTheme="majorEastAsia" w:eastAsiaTheme="majorEastAsia" w:hAnsiTheme="majorEastAsia" w:hint="eastAsia"/>
          <w:sz w:val="22"/>
        </w:rPr>
        <w:t>第三是规章和规范性文件。包括国家技术监督局制定的有关计量的部门规章，如</w:t>
      </w:r>
      <w:r>
        <w:rPr>
          <w:rFonts w:asciiTheme="majorEastAsia" w:eastAsiaTheme="majorEastAsia" w:hAnsiTheme="majorEastAsia" w:hint="eastAsia"/>
          <w:sz w:val="22"/>
        </w:rPr>
        <w:t>《</w:t>
      </w:r>
      <w:r w:rsidRPr="0099768B">
        <w:rPr>
          <w:rFonts w:asciiTheme="majorEastAsia" w:eastAsiaTheme="majorEastAsia" w:hAnsiTheme="majorEastAsia" w:hint="eastAsia"/>
          <w:sz w:val="22"/>
        </w:rPr>
        <w:t>计量法条文解释</w:t>
      </w:r>
      <w:r>
        <w:rPr>
          <w:rFonts w:asciiTheme="majorEastAsia" w:eastAsiaTheme="majorEastAsia" w:hAnsiTheme="majorEastAsia" w:hint="eastAsia"/>
          <w:sz w:val="22"/>
        </w:rPr>
        <w:t>》、《</w:t>
      </w:r>
      <w:r w:rsidRPr="0099768B">
        <w:rPr>
          <w:rFonts w:asciiTheme="majorEastAsia" w:eastAsiaTheme="majorEastAsia" w:hAnsiTheme="majorEastAsia" w:hint="eastAsia"/>
          <w:sz w:val="22"/>
        </w:rPr>
        <w:t>计量基准管理办法</w:t>
      </w:r>
      <w:r>
        <w:rPr>
          <w:rFonts w:asciiTheme="majorEastAsia" w:eastAsiaTheme="majorEastAsia" w:hAnsiTheme="majorEastAsia" w:hint="eastAsia"/>
          <w:sz w:val="22"/>
        </w:rPr>
        <w:t>》</w:t>
      </w:r>
      <w:r w:rsidRPr="0099768B">
        <w:rPr>
          <w:rFonts w:asciiTheme="majorEastAsia" w:eastAsiaTheme="majorEastAsia" w:hAnsiTheme="majorEastAsia" w:hint="eastAsia"/>
          <w:sz w:val="22"/>
        </w:rPr>
        <w:t>、</w:t>
      </w:r>
      <w:r>
        <w:rPr>
          <w:rFonts w:asciiTheme="majorEastAsia" w:eastAsiaTheme="majorEastAsia" w:hAnsiTheme="majorEastAsia" w:hint="eastAsia"/>
          <w:sz w:val="22"/>
        </w:rPr>
        <w:t>《</w:t>
      </w:r>
      <w:r w:rsidRPr="0099768B">
        <w:rPr>
          <w:rFonts w:asciiTheme="majorEastAsia" w:eastAsiaTheme="majorEastAsia" w:hAnsiTheme="majorEastAsia" w:hint="eastAsia"/>
          <w:sz w:val="22"/>
        </w:rPr>
        <w:t>计量标准考核办法》、</w:t>
      </w:r>
      <w:r>
        <w:rPr>
          <w:rFonts w:asciiTheme="majorEastAsia" w:eastAsiaTheme="majorEastAsia" w:hAnsiTheme="majorEastAsia" w:hint="eastAsia"/>
          <w:sz w:val="22"/>
        </w:rPr>
        <w:t>《</w:t>
      </w:r>
      <w:r w:rsidRPr="0099768B">
        <w:rPr>
          <w:rFonts w:asciiTheme="majorEastAsia" w:eastAsiaTheme="majorEastAsia" w:hAnsiTheme="majorEastAsia" w:hint="eastAsia"/>
          <w:sz w:val="22"/>
        </w:rPr>
        <w:t>制造，修理计量器具许可证管理办法</w:t>
      </w:r>
      <w:r>
        <w:rPr>
          <w:rFonts w:asciiTheme="majorEastAsia" w:eastAsiaTheme="majorEastAsia" w:hAnsiTheme="majorEastAsia" w:hint="eastAsia"/>
          <w:sz w:val="22"/>
        </w:rPr>
        <w:t>》、《计</w:t>
      </w:r>
      <w:r w:rsidRPr="0099768B">
        <w:rPr>
          <w:rFonts w:asciiTheme="majorEastAsia" w:eastAsiaTheme="majorEastAsia" w:hAnsiTheme="majorEastAsia" w:hint="eastAsia"/>
          <w:sz w:val="22"/>
        </w:rPr>
        <w:t>量器具新产品管理办法》等，</w:t>
      </w:r>
      <w:r>
        <w:rPr>
          <w:rFonts w:asciiTheme="majorEastAsia" w:eastAsiaTheme="majorEastAsia" w:hAnsiTheme="majorEastAsia" w:hint="eastAsia"/>
          <w:sz w:val="22"/>
        </w:rPr>
        <w:t>迄今共有三十多件。其次还包括国务院有关部门制定的计量管理办法，</w:t>
      </w:r>
      <w:r w:rsidRPr="0099768B">
        <w:rPr>
          <w:rFonts w:asciiTheme="majorEastAsia" w:eastAsiaTheme="majorEastAsia" w:hAnsiTheme="majorEastAsia" w:hint="eastAsia"/>
          <w:sz w:val="22"/>
        </w:rPr>
        <w:t>如《</w:t>
      </w:r>
      <w:bookmarkStart w:id="0" w:name="_GoBack"/>
      <w:r w:rsidRPr="0099768B">
        <w:rPr>
          <w:rFonts w:asciiTheme="majorEastAsia" w:eastAsiaTheme="majorEastAsia" w:hAnsiTheme="majorEastAsia" w:hint="eastAsia"/>
          <w:sz w:val="22"/>
        </w:rPr>
        <w:t>国家海洋局计量监督办法</w:t>
      </w:r>
      <w:bookmarkEnd w:id="0"/>
      <w:r w:rsidRPr="0099768B">
        <w:rPr>
          <w:rFonts w:asciiTheme="majorEastAsia" w:eastAsiaTheme="majorEastAsia" w:hAnsiTheme="majorEastAsia" w:hint="eastAsia"/>
          <w:sz w:val="22"/>
        </w:rPr>
        <w:t>》等。此外，是县级以上地方人民政府及计量行政部门制定的地方计量管理规范性文件。</w:t>
      </w:r>
    </w:p>
    <w:p w:rsidR="00D17108" w:rsidRPr="0099768B" w:rsidRDefault="0099768B" w:rsidP="0099768B">
      <w:pPr>
        <w:rPr>
          <w:rFonts w:asciiTheme="majorEastAsia" w:eastAsiaTheme="majorEastAsia" w:hAnsiTheme="majorEastAsia"/>
          <w:sz w:val="22"/>
        </w:rPr>
      </w:pPr>
      <w:r w:rsidRPr="0099768B">
        <w:rPr>
          <w:rFonts w:asciiTheme="majorEastAsia" w:eastAsiaTheme="majorEastAsia" w:hAnsiTheme="majorEastAsia"/>
          <w:sz w:val="22"/>
        </w:rPr>
        <w:t xml:space="preserve">    </w:t>
      </w:r>
      <w:r w:rsidRPr="0099768B">
        <w:rPr>
          <w:rFonts w:asciiTheme="majorEastAsia" w:eastAsiaTheme="majorEastAsia" w:hAnsiTheme="majorEastAsia" w:hint="eastAsia"/>
          <w:sz w:val="22"/>
        </w:rPr>
        <w:t>以上三个方面的计量法律、法规、规章及规范性文件，构成了我国计量法规体系，这些法规体系中的法律、法规和规章具有不同的层级效力，其中</w:t>
      </w:r>
      <w:r>
        <w:rPr>
          <w:rFonts w:asciiTheme="majorEastAsia" w:eastAsiaTheme="majorEastAsia" w:hAnsiTheme="majorEastAsia" w:hint="eastAsia"/>
          <w:sz w:val="22"/>
        </w:rPr>
        <w:t>《</w:t>
      </w:r>
      <w:r w:rsidRPr="0099768B">
        <w:rPr>
          <w:rFonts w:asciiTheme="majorEastAsia" w:eastAsiaTheme="majorEastAsia" w:hAnsiTheme="majorEastAsia" w:hint="eastAsia"/>
          <w:sz w:val="22"/>
        </w:rPr>
        <w:t>计量法</w:t>
      </w:r>
      <w:r>
        <w:rPr>
          <w:rFonts w:asciiTheme="majorEastAsia" w:eastAsiaTheme="majorEastAsia" w:hAnsiTheme="majorEastAsia" w:hint="eastAsia"/>
          <w:sz w:val="22"/>
        </w:rPr>
        <w:t>》</w:t>
      </w:r>
      <w:r w:rsidRPr="0099768B">
        <w:rPr>
          <w:rFonts w:asciiTheme="majorEastAsia" w:eastAsiaTheme="majorEastAsia" w:hAnsiTheme="majorEastAsia" w:hint="eastAsia"/>
          <w:sz w:val="22"/>
        </w:rPr>
        <w:t>是具有最高效力的。</w:t>
      </w:r>
    </w:p>
    <w:sectPr w:rsidR="00D17108" w:rsidRPr="00997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8B"/>
    <w:rsid w:val="00171804"/>
    <w:rsid w:val="0022027B"/>
    <w:rsid w:val="00255BD2"/>
    <w:rsid w:val="00317900"/>
    <w:rsid w:val="003E47F5"/>
    <w:rsid w:val="003E4F03"/>
    <w:rsid w:val="00427FA9"/>
    <w:rsid w:val="00486D8A"/>
    <w:rsid w:val="004C2938"/>
    <w:rsid w:val="0058768F"/>
    <w:rsid w:val="005A3896"/>
    <w:rsid w:val="005C42DC"/>
    <w:rsid w:val="007642D4"/>
    <w:rsid w:val="008477AE"/>
    <w:rsid w:val="00900DAD"/>
    <w:rsid w:val="009562F7"/>
    <w:rsid w:val="0099768B"/>
    <w:rsid w:val="009B4F0E"/>
    <w:rsid w:val="009C7E03"/>
    <w:rsid w:val="00AD38EE"/>
    <w:rsid w:val="00B2387E"/>
    <w:rsid w:val="00BB4F21"/>
    <w:rsid w:val="00C2790F"/>
    <w:rsid w:val="00C82F8A"/>
    <w:rsid w:val="00D17108"/>
    <w:rsid w:val="00D579B5"/>
    <w:rsid w:val="00DD10AF"/>
    <w:rsid w:val="00E8401D"/>
    <w:rsid w:val="00FE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976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768B"/>
    <w:rPr>
      <w:rFonts w:ascii="宋体" w:eastAsia="宋体" w:hAnsi="宋体" w:cs="宋体"/>
      <w:b/>
      <w:bCs/>
      <w:kern w:val="36"/>
      <w:sz w:val="48"/>
      <w:szCs w:val="48"/>
    </w:rPr>
  </w:style>
  <w:style w:type="character" w:customStyle="1" w:styleId="apple-converted-space">
    <w:name w:val="apple-converted-space"/>
    <w:basedOn w:val="a0"/>
    <w:rsid w:val="009976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976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768B"/>
    <w:rPr>
      <w:rFonts w:ascii="宋体" w:eastAsia="宋体" w:hAnsi="宋体" w:cs="宋体"/>
      <w:b/>
      <w:bCs/>
      <w:kern w:val="36"/>
      <w:sz w:val="48"/>
      <w:szCs w:val="48"/>
    </w:rPr>
  </w:style>
  <w:style w:type="character" w:customStyle="1" w:styleId="apple-converted-space">
    <w:name w:val="apple-converted-space"/>
    <w:basedOn w:val="a0"/>
    <w:rsid w:val="00997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40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73</Words>
  <Characters>418</Characters>
  <Application>Microsoft Office Word</Application>
  <DocSecurity>0</DocSecurity>
  <Lines>3</Lines>
  <Paragraphs>1</Paragraphs>
  <ScaleCrop>false</ScaleCrop>
  <Company>DreamWork</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2016-12-27T01:43:00Z</dcterms:created>
  <dcterms:modified xsi:type="dcterms:W3CDTF">2016-12-27T01:51:00Z</dcterms:modified>
</cp:coreProperties>
</file>